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13"/>
      <w:bookmarkEnd w:id="1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lastRenderedPageBreak/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3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t>об</w:t>
      </w:r>
      <w:proofErr w:type="gramEnd"/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5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>
        <w:t>допинг-контроля</w:t>
      </w:r>
      <w:proofErr w:type="gramEnd"/>
      <w:r>
        <w:t>;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8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1" w:history="1">
        <w:r>
          <w:rPr>
            <w:color w:val="0000FF"/>
          </w:rPr>
          <w:t>условия</w:t>
        </w:r>
      </w:hyperlink>
      <w:r>
        <w:t>: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t xml:space="preserve">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lastRenderedPageBreak/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8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t xml:space="preserve">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</w:t>
      </w:r>
      <w:r>
        <w:lastRenderedPageBreak/>
        <w:t>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</w:t>
        </w:r>
        <w:proofErr w:type="gramEnd"/>
        <w:r>
          <w:rPr>
            <w:color w:val="0000FF"/>
          </w:rPr>
          <w:t xml:space="preserve">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</w:t>
      </w:r>
      <w:r>
        <w:lastRenderedPageBreak/>
        <w:t xml:space="preserve">соревнованиям с сохранением за ним части заработка в размере, определяемом трудовым договором, но не менее установленного </w:t>
      </w:r>
      <w:hyperlink r:id="rId31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6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</w:t>
      </w:r>
      <w:r>
        <w:lastRenderedPageBreak/>
        <w:t>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7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8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 xml:space="preserve">(в ред. Федеральных законов от 25.12.2008 </w:t>
      </w:r>
      <w:hyperlink r:id="rId39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40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обязан в период временной нетрудоспособности спортсмена, вызванной </w:t>
      </w:r>
      <w:hyperlink r:id="rId43" w:history="1">
        <w:r>
          <w:rPr>
            <w:color w:val="0000FF"/>
          </w:rPr>
          <w:t>спортивной травмой</w:t>
        </w:r>
      </w:hyperlink>
      <w:r>
        <w:t xml:space="preserve"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</w:t>
      </w:r>
      <w:r>
        <w:lastRenderedPageBreak/>
        <w:t>заработка не покрывается страховыми выплатами по дополнительному</w:t>
      </w:r>
      <w:proofErr w:type="gramEnd"/>
      <w:r>
        <w:t xml:space="preserve">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8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lastRenderedPageBreak/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Помимо оснований, предусмотренных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4" w:name="P129"/>
      <w:bookmarkEnd w:id="4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5" w:name="P134"/>
      <w:bookmarkEnd w:id="5"/>
      <w:proofErr w:type="gramStart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3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AF0431">
      <w:pPr>
        <w:pStyle w:val="ConsPlusNormal"/>
      </w:pPr>
      <w:hyperlink r:id="rId56" w:history="1">
        <w:r w:rsidR="00393667">
          <w:rPr>
            <w:i/>
            <w:color w:val="0000FF"/>
          </w:rPr>
          <w:br/>
          <w:t>гл. 54.1, "Трудовой кодекс Российской Федерации" от 30.12.2001 N 197-ФЗ (ред. от 01.04.2019) {</w:t>
        </w:r>
        <w:proofErr w:type="spellStart"/>
        <w:r w:rsidR="00393667">
          <w:rPr>
            <w:i/>
            <w:color w:val="0000FF"/>
          </w:rPr>
          <w:t>КонсультантПлюс</w:t>
        </w:r>
        <w:proofErr w:type="spellEnd"/>
        <w:r w:rsidR="00393667">
          <w:rPr>
            <w:i/>
            <w:color w:val="0000FF"/>
          </w:rPr>
          <w:t>}</w:t>
        </w:r>
      </w:hyperlink>
      <w:r w:rsidR="00393667"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7"/>
    <w:rsid w:val="00393667"/>
    <w:rsid w:val="00AA0482"/>
    <w:rsid w:val="00AF043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8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6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9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21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34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42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47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0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5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7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12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17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5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3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8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6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0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29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41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1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24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37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0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45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3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15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3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8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6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9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19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31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44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52" Type="http://schemas.openxmlformats.org/officeDocument/2006/relationships/hyperlink" Target="consultantplus://offline/ref=68CAB90FF4D32ED88F639548ED834AF644EC302332AE61FA0DE43680F9B17247831EB1223773A80B0246CBB8777C46D69177D1EE061DCD23x4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14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22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27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0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35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3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8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6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8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51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User</cp:lastModifiedBy>
  <cp:revision>2</cp:revision>
  <dcterms:created xsi:type="dcterms:W3CDTF">2024-03-04T05:44:00Z</dcterms:created>
  <dcterms:modified xsi:type="dcterms:W3CDTF">2024-03-04T05:44:00Z</dcterms:modified>
</cp:coreProperties>
</file>